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3E" w:rsidRDefault="0066313E" w:rsidP="0066313E"/>
    <w:p w:rsidR="0066313E" w:rsidRPr="0066313E" w:rsidRDefault="0066313E" w:rsidP="0066313E">
      <w:pPr>
        <w:rPr>
          <w:b/>
        </w:rPr>
      </w:pPr>
      <w:r w:rsidRPr="0066313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23C48" wp14:editId="653F5FCF">
                <wp:simplePos x="0" y="0"/>
                <wp:positionH relativeFrom="margin">
                  <wp:posOffset>135890</wp:posOffset>
                </wp:positionH>
                <wp:positionV relativeFrom="margin">
                  <wp:align>top</wp:align>
                </wp:positionV>
                <wp:extent cx="6217920" cy="2807208"/>
                <wp:effectExtent l="19050" t="19050" r="11430" b="1270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807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13E" w:rsidRPr="00F50A83" w:rsidRDefault="0066313E" w:rsidP="0066313E">
                            <w:pPr>
                              <w:pStyle w:val="ny-lesson-summary"/>
                              <w:rPr>
                                <w:rStyle w:val="ny-chart-sq-grey"/>
                              </w:rPr>
                            </w:pPr>
                            <w:r w:rsidRPr="00F50A83">
                              <w:rPr>
                                <w:rStyle w:val="ny-chart-sq-grey"/>
                              </w:rPr>
                              <w:t xml:space="preserve">Lesson </w:t>
                            </w:r>
                            <w:r>
                              <w:rPr>
                                <w:rStyle w:val="ny-chart-sq-grey"/>
                              </w:rPr>
                              <w:t xml:space="preserve">Summary </w:t>
                            </w:r>
                          </w:p>
                          <w:p w:rsidR="0066313E" w:rsidRPr="001B740A" w:rsidRDefault="0066313E" w:rsidP="0066313E">
                            <w:pPr>
                              <w:pStyle w:val="ny-lesson-paragraph"/>
                            </w:pPr>
                            <w:r w:rsidRPr="00802CF2">
                              <w:rPr>
                                <w:b/>
                              </w:rPr>
                              <w:t>Definition:</w:t>
                            </w:r>
                            <w:r>
                              <w:t xml:space="preserve">  A d</w:t>
                            </w:r>
                            <w:r w:rsidRPr="00802CF2">
                              <w:t>ilation</w:t>
                            </w:r>
                            <w:r>
                              <w:t>,</w:t>
                            </w:r>
                            <w:r w:rsidRPr="00802CF2">
                              <w:t xml:space="preserve"> a transformation of the plane with </w:t>
                            </w:r>
                            <w:proofErr w:type="gramStart"/>
                            <w:r w:rsidRPr="00802CF2">
                              <w:t xml:space="preserve">center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oMath>
                            <w:r>
                              <w:t>, w</w:t>
                            </w:r>
                            <w:proofErr w:type="spellStart"/>
                            <w:r>
                              <w:t>ith</w:t>
                            </w:r>
                            <w:proofErr w:type="spellEnd"/>
                            <w:r w:rsidRPr="00802CF2">
                              <w:t xml:space="preserve"> scale factor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 w:rsidRPr="00802CF2">
                              <w:t xml:space="preserve"> (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r&gt;0</m:t>
                              </m:r>
                            </m:oMath>
                            <w:r w:rsidRPr="00802CF2">
                              <w:t xml:space="preserve">) </w:t>
                            </w:r>
                            <w:r>
                              <w:t xml:space="preserve">is a rule that assigns to each point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of the plane a point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Dilation(P)</m:t>
                              </m:r>
                            </m:oMath>
                            <w:r>
                              <w:t xml:space="preserve"> so that</w:t>
                            </w:r>
                          </w:p>
                          <w:p w:rsidR="0066313E" w:rsidRPr="00F367BD" w:rsidRDefault="0066313E" w:rsidP="0066313E">
                            <w:pPr>
                              <w:pStyle w:val="ny-lesson-numbering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Dilation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)=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oMath>
                            <w:r w:rsidRPr="00F367BD">
                              <w:t>, (i.e., a dilation does not move the center of dilation.)</w:t>
                            </w:r>
                          </w:p>
                          <w:p w:rsidR="0066313E" w:rsidRPr="00F367BD" w:rsidRDefault="0066313E" w:rsidP="0066313E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03"/>
                              </w:tabs>
                              <w:jc w:val="center"/>
                            </w:pPr>
                            <w:r w:rsidRPr="00F367BD">
                              <w:rPr>
                                <w:noProof/>
                              </w:rPr>
                              <w:drawing>
                                <wp:inline distT="0" distB="0" distL="0" distR="0" wp14:anchorId="797906EF" wp14:editId="330BF80F">
                                  <wp:extent cx="2671445" cy="58039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10" t="16533" r="6820" b="87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1445" cy="580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  <a:ext uri="{FAA26D3D-D897-4be2-8F04-BA451C77F1D7}">
      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313E" w:rsidRPr="00F367BD" w:rsidRDefault="0066313E" w:rsidP="0066313E">
                            <w:pPr>
                              <w:pStyle w:val="ny-lesson-numbering"/>
                            </w:pPr>
                            <w:proofErr w:type="gramStart"/>
                            <w:r w:rsidRPr="00F367BD">
                              <w:t xml:space="preserve">If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≠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oMath>
                            <w:r w:rsidRPr="00F367BD">
                              <w:t xml:space="preserve">, then the point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Dilation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oMath>
                            <w:r w:rsidRPr="00F367BD">
                              <w:t xml:space="preserve">, (to be denoted more simply by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</m:oMath>
                            <w:r w:rsidRPr="00F367BD">
                              <w:t xml:space="preserve">) is the point on the ray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OP</m:t>
                                  </m:r>
                                </m:e>
                              </m:acc>
                            </m:oMath>
                            <w:r w:rsidRPr="00F367BD">
                              <w:t xml:space="preserve"> so that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OP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'</m:t>
                                      </m:r>
                                    </m:sup>
                                  </m:sSup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OP</m:t>
                                  </m:r>
                                </m:e>
                              </m:d>
                            </m:oMath>
                            <w:r w:rsidRPr="00F367BD">
                              <w:t>.</w:t>
                            </w:r>
                          </w:p>
                          <w:p w:rsidR="0066313E" w:rsidRDefault="0066313E" w:rsidP="0066313E">
                            <w:pPr>
                              <w:pStyle w:val="ny-lesson-paragraph"/>
                            </w:pPr>
                            <w:r>
                              <w:t xml:space="preserve">In other words, a dilation is a rule that moves points in the plane a specific distance, determined by the scale </w:t>
                            </w:r>
                            <w:proofErr w:type="gramStart"/>
                            <w:r>
                              <w:t xml:space="preserve">factor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>
                              <w:t xml:space="preserve">, from a center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oMath>
                            <w:r>
                              <w:t xml:space="preserve">.  When the scale </w:t>
                            </w:r>
                            <w:proofErr w:type="gramStart"/>
                            <w:r>
                              <w:t xml:space="preserve">factor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r&gt;1</m:t>
                              </m:r>
                            </m:oMath>
                            <w:r>
                              <w:t xml:space="preserve">, the dilation magnifies a figure.  When the scale factor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0&lt;r&lt;1,</m:t>
                              </m:r>
                            </m:oMath>
                            <w:r>
                              <w:t xml:space="preserve"> the dilation shrinks a figure.  When the scale </w:t>
                            </w:r>
                            <w:proofErr w:type="gramStart"/>
                            <w:r>
                              <w:t xml:space="preserve">factor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r=1</m:t>
                              </m:r>
                            </m:oMath>
                            <w:r>
                              <w:t xml:space="preserve">, there is no change in the size of the figure; that is, the figure and its image are congruent.  </w:t>
                            </w:r>
                          </w:p>
                          <w:p w:rsidR="0066313E" w:rsidRDefault="0066313E" w:rsidP="0066313E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23C48" id="Rectangle 32" o:spid="_x0000_s1026" style="position:absolute;margin-left:10.7pt;margin-top:0;width:489.6pt;height:2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" strokecolor="#00789c" strokeweight="3pt">
                <v:stroke linestyle="thinThin"/>
                <v:textbox>
                  <w:txbxContent>
                    <w:p w:rsidR="0066313E" w:rsidRPr="00F50A83" w:rsidRDefault="0066313E" w:rsidP="0066313E">
                      <w:pPr>
                        <w:pStyle w:val="ny-lesson-summary"/>
                        <w:rPr>
                          <w:rStyle w:val="ny-chart-sq-grey"/>
                        </w:rPr>
                      </w:pPr>
                      <w:r w:rsidRPr="00F50A83">
                        <w:rPr>
                          <w:rStyle w:val="ny-chart-sq-grey"/>
                        </w:rPr>
                        <w:t xml:space="preserve">Lesson </w:t>
                      </w:r>
                      <w:r>
                        <w:rPr>
                          <w:rStyle w:val="ny-chart-sq-grey"/>
                        </w:rPr>
                        <w:t xml:space="preserve">Summary </w:t>
                      </w:r>
                    </w:p>
                    <w:p w:rsidR="0066313E" w:rsidRPr="001B740A" w:rsidRDefault="0066313E" w:rsidP="0066313E">
                      <w:pPr>
                        <w:pStyle w:val="ny-lesson-paragraph"/>
                      </w:pPr>
                      <w:r w:rsidRPr="00802CF2">
                        <w:rPr>
                          <w:b/>
                        </w:rPr>
                        <w:t>Definition:</w:t>
                      </w:r>
                      <w:r>
                        <w:t xml:space="preserve">  A d</w:t>
                      </w:r>
                      <w:r w:rsidRPr="00802CF2">
                        <w:t>ilation</w:t>
                      </w:r>
                      <w:r>
                        <w:t>,</w:t>
                      </w:r>
                      <w:r w:rsidRPr="00802CF2">
                        <w:t xml:space="preserve"> a transformation of the plane with </w:t>
                      </w:r>
                      <w:proofErr w:type="gramStart"/>
                      <w:r w:rsidRPr="00802CF2">
                        <w:t xml:space="preserve">center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oMath>
                      <w:r>
                        <w:t>, w</w:t>
                      </w:r>
                      <w:proofErr w:type="spellStart"/>
                      <w:r>
                        <w:t>ith</w:t>
                      </w:r>
                      <w:proofErr w:type="spellEnd"/>
                      <w:r w:rsidRPr="00802CF2">
                        <w:t xml:space="preserve"> scale factor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 w:rsidRPr="00802CF2">
                        <w:t xml:space="preserve"> (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r&gt;0</m:t>
                        </m:r>
                      </m:oMath>
                      <w:r w:rsidRPr="00802CF2">
                        <w:t xml:space="preserve">) </w:t>
                      </w:r>
                      <w:r>
                        <w:t xml:space="preserve">is a rule that assigns to each point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oMath>
                      <w:r>
                        <w:rPr>
                          <w:i/>
                        </w:rPr>
                        <w:t xml:space="preserve"> </w:t>
                      </w:r>
                      <w:r>
                        <w:t xml:space="preserve">of the plane a point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Dilation(P)</m:t>
                        </m:r>
                      </m:oMath>
                      <w:r>
                        <w:t xml:space="preserve"> so that</w:t>
                      </w:r>
                    </w:p>
                    <w:p w:rsidR="0066313E" w:rsidRPr="00F367BD" w:rsidRDefault="0066313E" w:rsidP="0066313E">
                      <w:pPr>
                        <w:pStyle w:val="ny-lesson-numbering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Dilation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</w:rPr>
                          <m:t>O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)=</m:t>
                        </m:r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oMath>
                      <w:r w:rsidRPr="00F367BD">
                        <w:t>, (i.e., a dilation does not move the center of dilation.)</w:t>
                      </w:r>
                    </w:p>
                    <w:p w:rsidR="0066313E" w:rsidRPr="00F367BD" w:rsidRDefault="0066313E" w:rsidP="0066313E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tabs>
                          <w:tab w:val="clear" w:pos="403"/>
                        </w:tabs>
                        <w:jc w:val="center"/>
                      </w:pPr>
                      <w:r w:rsidRPr="00F367BD">
                        <w:rPr>
                          <w:noProof/>
                        </w:rPr>
                        <w:drawing>
                          <wp:inline distT="0" distB="0" distL="0" distR="0" wp14:anchorId="797906EF" wp14:editId="330BF80F">
                            <wp:extent cx="2671445" cy="58039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10" t="16533" r="6820" b="87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71445" cy="580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  <a:ext uri="{FAA26D3D-D897-4be2-8F04-BA451C77F1D7}">
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313E" w:rsidRPr="00F367BD" w:rsidRDefault="0066313E" w:rsidP="0066313E">
                      <w:pPr>
                        <w:pStyle w:val="ny-lesson-numbering"/>
                      </w:pPr>
                      <w:proofErr w:type="gramStart"/>
                      <w:r w:rsidRPr="00F367BD">
                        <w:t xml:space="preserve">If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≠</m:t>
                        </m:r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oMath>
                      <w:r w:rsidRPr="00F367BD">
                        <w:t xml:space="preserve">, then the point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Dilation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  <w:r w:rsidRPr="00F367BD">
                        <w:t xml:space="preserve">, (to be denoted more simply by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</m:oMath>
                      <w:r w:rsidRPr="00F367BD">
                        <w:t xml:space="preserve">) is the point on the ray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OP</m:t>
                            </m:r>
                          </m:e>
                        </m:acc>
                      </m:oMath>
                      <w:r w:rsidRPr="00F367BD">
                        <w:t xml:space="preserve"> so that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OP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'</m:t>
                                </m:r>
                              </m:sup>
                            </m:sSup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r>
                          <w:rPr>
                            <w:rFonts w:ascii="Cambria Math" w:hAnsi="Cambria Math"/>
                          </w:rPr>
                          <m:t>r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OP</m:t>
                            </m:r>
                          </m:e>
                        </m:d>
                      </m:oMath>
                      <w:r w:rsidRPr="00F367BD">
                        <w:t>.</w:t>
                      </w:r>
                    </w:p>
                    <w:p w:rsidR="0066313E" w:rsidRDefault="0066313E" w:rsidP="0066313E">
                      <w:pPr>
                        <w:pStyle w:val="ny-lesson-paragraph"/>
                      </w:pPr>
                      <w:r>
                        <w:t xml:space="preserve">In other words, a dilation is a rule that moves points in the plane a specific distance, determined by the scale </w:t>
                      </w:r>
                      <w:proofErr w:type="gramStart"/>
                      <w:r>
                        <w:t xml:space="preserve">factor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>
                        <w:t xml:space="preserve">, from a center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oMath>
                      <w:r>
                        <w:t xml:space="preserve">.  When the scale </w:t>
                      </w:r>
                      <w:proofErr w:type="gramStart"/>
                      <w:r>
                        <w:t xml:space="preserve">factor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r&gt;1</m:t>
                        </m:r>
                      </m:oMath>
                      <w:r>
                        <w:t xml:space="preserve">, the dilation magnifies a figure.  When the scale factor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0&lt;r&lt;1,</m:t>
                        </m:r>
                      </m:oMath>
                      <w:r>
                        <w:t xml:space="preserve"> the dilation shrinks a figure.  When the scale </w:t>
                      </w:r>
                      <w:proofErr w:type="gramStart"/>
                      <w:r>
                        <w:t xml:space="preserve">factor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r=1</m:t>
                        </m:r>
                      </m:oMath>
                      <w:r>
                        <w:t xml:space="preserve">, there is no change in the size of the figure; that is, the figure and its image are congruent.  </w:t>
                      </w:r>
                    </w:p>
                    <w:p w:rsidR="0066313E" w:rsidRDefault="0066313E" w:rsidP="0066313E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Pr="0066313E">
        <w:rPr>
          <w:b/>
        </w:rPr>
        <w:t xml:space="preserve">Problem Set </w:t>
      </w:r>
    </w:p>
    <w:p w:rsidR="0066313E" w:rsidRPr="00FA6172" w:rsidRDefault="0066313E" w:rsidP="0066313E">
      <w:pPr>
        <w:pStyle w:val="ny-callout-hdr"/>
        <w:rPr>
          <w:b w:val="0"/>
        </w:rPr>
      </w:pPr>
    </w:p>
    <w:p w:rsidR="0066313E" w:rsidRPr="00FA6172" w:rsidRDefault="0066313E" w:rsidP="0066313E">
      <w:pPr>
        <w:pStyle w:val="ny-lesson-numbering"/>
        <w:numPr>
          <w:ilvl w:val="0"/>
          <w:numId w:val="3"/>
        </w:numPr>
      </w:pPr>
      <w:r w:rsidRPr="00FA6172">
        <w:t xml:space="preserve">Let there be a dilation from </w:t>
      </w:r>
      <w:proofErr w:type="gramStart"/>
      <w:r w:rsidRPr="00FA6172">
        <w:t xml:space="preserve">center </w:t>
      </w:r>
      <w:proofErr w:type="gramEnd"/>
      <m:oMath>
        <m:r>
          <w:rPr>
            <w:rFonts w:ascii="Cambria Math" w:hAnsi="Cambria Math"/>
          </w:rPr>
          <m:t>O</m:t>
        </m:r>
      </m:oMath>
      <w:r w:rsidRPr="00FA6172">
        <w:t xml:space="preserve">.  Then </w:t>
      </w:r>
      <m:oMath>
        <m:r>
          <w:rPr>
            <w:rFonts w:ascii="Cambria Math" w:hAnsi="Cambria Math"/>
          </w:rPr>
          <m:t>Dilation(P)=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FA6172">
        <w:t xml:space="preserve"> </w:t>
      </w:r>
      <w:proofErr w:type="gramStart"/>
      <w:r w:rsidRPr="00FA6172">
        <w:t>and</w:t>
      </w:r>
      <w:r>
        <w:t xml:space="preserve"> </w:t>
      </w:r>
      <w:proofErr w:type="gramEnd"/>
      <m:oMath>
        <m:r>
          <w:rPr>
            <w:rFonts w:ascii="Cambria Math" w:hAnsi="Cambria Math"/>
          </w:rPr>
          <m:t>Dilation(Q)=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FA6172">
        <w:t>.</w:t>
      </w:r>
      <w:r w:rsidRPr="00FA6172">
        <w:rPr>
          <w:i/>
        </w:rPr>
        <w:t xml:space="preserve">  </w:t>
      </w:r>
      <w:r w:rsidRPr="00FA6172">
        <w:t>Examine the drawing below.  What can you determine about the scale factor of the dilation?</w:t>
      </w:r>
    </w:p>
    <w:p w:rsidR="0066313E" w:rsidRPr="00FA6172" w:rsidRDefault="0066313E" w:rsidP="0066313E">
      <w:pPr>
        <w:pStyle w:val="ny-lesson-numbering"/>
        <w:numPr>
          <w:ilvl w:val="0"/>
          <w:numId w:val="0"/>
        </w:numPr>
        <w:tabs>
          <w:tab w:val="clear" w:pos="403"/>
        </w:tabs>
        <w:ind w:left="360"/>
        <w:jc w:val="center"/>
      </w:pPr>
      <w:r w:rsidRPr="00FA6172">
        <w:rPr>
          <w:noProof/>
        </w:rPr>
        <w:drawing>
          <wp:inline distT="0" distB="0" distL="0" distR="0" wp14:anchorId="19F197DB" wp14:editId="645B7204">
            <wp:extent cx="3191709" cy="2431778"/>
            <wp:effectExtent l="0" t="0" r="8890" b="6985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518" cy="244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3E" w:rsidRPr="00FA6172" w:rsidRDefault="0066313E" w:rsidP="0066313E">
      <w:pPr>
        <w:pStyle w:val="ny-lesson-numbering"/>
        <w:numPr>
          <w:ilvl w:val="0"/>
          <w:numId w:val="0"/>
        </w:numPr>
        <w:ind w:left="360"/>
        <w:rPr>
          <w:sz w:val="16"/>
          <w:szCs w:val="18"/>
        </w:rPr>
      </w:pPr>
      <w:r w:rsidRPr="00FA6172">
        <w:br w:type="page"/>
      </w:r>
    </w:p>
    <w:p w:rsidR="0066313E" w:rsidRPr="00FA6172" w:rsidRDefault="0066313E" w:rsidP="0066313E">
      <w:pPr>
        <w:pStyle w:val="ny-lesson-numbering"/>
      </w:pPr>
      <w:r w:rsidRPr="00FA6172">
        <w:lastRenderedPageBreak/>
        <w:t>Let the</w:t>
      </w:r>
      <w:bookmarkStart w:id="0" w:name="_GoBack"/>
      <w:bookmarkEnd w:id="0"/>
      <w:r w:rsidRPr="00FA6172">
        <w:t xml:space="preserve">re be a dilation from </w:t>
      </w:r>
      <w:proofErr w:type="gramStart"/>
      <w:r w:rsidRPr="00FA6172">
        <w:t xml:space="preserve">center </w:t>
      </w:r>
      <w:proofErr w:type="gramEnd"/>
      <m:oMath>
        <m:r>
          <w:rPr>
            <w:rFonts w:ascii="Cambria Math" w:hAnsi="Cambria Math"/>
          </w:rPr>
          <m:t>O</m:t>
        </m:r>
      </m:oMath>
      <w:r w:rsidRPr="00FA6172">
        <w:t xml:space="preserve">.  </w:t>
      </w:r>
      <w:proofErr w:type="gramStart"/>
      <w:r w:rsidRPr="00FA6172">
        <w:t>Then</w:t>
      </w:r>
      <w:r>
        <w:t xml:space="preserve"> </w:t>
      </w:r>
      <w:proofErr w:type="gramEnd"/>
      <m:oMath>
        <m:r>
          <w:rPr>
            <w:rFonts w:ascii="Cambria Math" w:hAnsi="Cambria Math"/>
          </w:rPr>
          <m:t>Dilation(P)=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FA6172">
        <w:t xml:space="preserve">, and </w:t>
      </w:r>
      <m:oMath>
        <m:r>
          <w:rPr>
            <w:rFonts w:ascii="Cambria Math" w:hAnsi="Cambria Math"/>
          </w:rPr>
          <m:t>Dilation(Q)=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FA6172">
        <w:t>.</w:t>
      </w:r>
      <w:r w:rsidRPr="00FA6172">
        <w:rPr>
          <w:i/>
        </w:rPr>
        <w:t xml:space="preserve">  </w:t>
      </w:r>
      <w:r w:rsidRPr="00FA6172">
        <w:t>Examine the drawing below.  What can you determine about the scale factor of the dilation?</w:t>
      </w:r>
    </w:p>
    <w:p w:rsidR="0066313E" w:rsidRPr="00FA6172" w:rsidRDefault="0066313E" w:rsidP="0066313E">
      <w:pPr>
        <w:pStyle w:val="ny-lesson-numbering"/>
        <w:numPr>
          <w:ilvl w:val="0"/>
          <w:numId w:val="0"/>
        </w:numPr>
        <w:tabs>
          <w:tab w:val="clear" w:pos="403"/>
        </w:tabs>
        <w:ind w:left="360"/>
        <w:jc w:val="center"/>
      </w:pPr>
      <w:r w:rsidRPr="00FA6172">
        <w:rPr>
          <w:noProof/>
        </w:rPr>
        <w:drawing>
          <wp:inline distT="0" distB="0" distL="0" distR="0" wp14:anchorId="2331EBE8" wp14:editId="4D33DEB3">
            <wp:extent cx="3401969" cy="2889494"/>
            <wp:effectExtent l="0" t="0" r="8255" b="635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435" cy="289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3E" w:rsidRPr="00FA6172" w:rsidRDefault="0066313E" w:rsidP="0066313E">
      <w:pPr>
        <w:pStyle w:val="ny-lesson-numbering"/>
        <w:numPr>
          <w:ilvl w:val="0"/>
          <w:numId w:val="0"/>
        </w:numPr>
        <w:ind w:left="360"/>
      </w:pPr>
    </w:p>
    <w:p w:rsidR="0066313E" w:rsidRPr="00FA6172" w:rsidRDefault="0066313E" w:rsidP="0066313E">
      <w:pPr>
        <w:pStyle w:val="ny-lesson-numbering"/>
      </w:pPr>
      <w:r w:rsidRPr="00FA6172">
        <w:t xml:space="preserve">Let there be a dilation from center </w:t>
      </w:r>
      <m:oMath>
        <m:r>
          <w:rPr>
            <w:rFonts w:ascii="Cambria Math" w:hAnsi="Cambria Math"/>
          </w:rPr>
          <m:t>O</m:t>
        </m:r>
      </m:oMath>
      <w:r w:rsidRPr="00FA6172">
        <w:rPr>
          <w:i/>
        </w:rPr>
        <w:t xml:space="preserve"> </w:t>
      </w:r>
      <w:r w:rsidRPr="00FA6172">
        <w:t xml:space="preserve">with a scale </w:t>
      </w:r>
      <w:proofErr w:type="gramStart"/>
      <w:r w:rsidRPr="00FA6172">
        <w:t xml:space="preserve">factor </w:t>
      </w:r>
      <w:proofErr w:type="gramEnd"/>
      <m:oMath>
        <m:r>
          <w:rPr>
            <w:rFonts w:ascii="Cambria Math" w:hAnsi="Cambria Math"/>
          </w:rPr>
          <m:t>r=4</m:t>
        </m:r>
      </m:oMath>
      <w:r w:rsidRPr="00FA6172">
        <w:t xml:space="preserve">.  Then </w:t>
      </w:r>
      <m:oMath>
        <m:r>
          <w:rPr>
            <w:rFonts w:ascii="Cambria Math" w:hAnsi="Cambria Math"/>
          </w:rPr>
          <m:t>Dilation(P)=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FA6172">
        <w:t xml:space="preserve"> </w:t>
      </w:r>
      <w:proofErr w:type="gramStart"/>
      <w:r w:rsidRPr="00FA6172">
        <w:t xml:space="preserve">and </w:t>
      </w:r>
      <w:proofErr w:type="gramEnd"/>
      <m:oMath>
        <m:r>
          <w:rPr>
            <w:rFonts w:ascii="Cambria Math" w:hAnsi="Cambria Math"/>
          </w:rPr>
          <m:t>Dilation(Q)=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FA6172">
        <w:t>.</w:t>
      </w:r>
      <w:r w:rsidRPr="00FA6172">
        <w:rPr>
          <w:i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OP</m:t>
            </m:r>
          </m:e>
        </m:d>
        <m:r>
          <w:rPr>
            <w:rFonts w:ascii="Cambria Math" w:hAnsi="Cambria Math"/>
          </w:rPr>
          <m:t>=3.2</m:t>
        </m:r>
      </m:oMath>
      <w:r w:rsidRPr="00FA6172">
        <w:rPr>
          <w:i/>
        </w:rPr>
        <w:t xml:space="preserve"> </w:t>
      </w:r>
      <w:r w:rsidRPr="00FA6172">
        <w:t>cm,</w:t>
      </w:r>
      <w:r w:rsidRPr="00FA6172">
        <w:rPr>
          <w:i/>
        </w:rPr>
        <w:t xml:space="preserve"> </w:t>
      </w:r>
      <w:r w:rsidRPr="00FA6172">
        <w:t xml:space="preserve">and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OQ</m:t>
            </m:r>
          </m:e>
        </m:d>
        <m:r>
          <w:rPr>
            <w:rFonts w:ascii="Cambria Math" w:hAnsi="Cambria Math"/>
          </w:rPr>
          <m:t>=2.7</m:t>
        </m:r>
      </m:oMath>
      <w:r w:rsidRPr="00FA6172">
        <w:t xml:space="preserve"> cm</w:t>
      </w:r>
      <w:r>
        <w:t>,</w:t>
      </w:r>
      <w:r w:rsidRPr="00FA6172">
        <w:t xml:space="preserve"> as shown.  Use the drawing below to answer parts (a) and (b). </w:t>
      </w:r>
      <w:r>
        <w:t>Drawing not to scale.</w:t>
      </w:r>
    </w:p>
    <w:p w:rsidR="0066313E" w:rsidRPr="00FA6172" w:rsidRDefault="0066313E" w:rsidP="0066313E">
      <w:pPr>
        <w:pStyle w:val="ny-lesson-numbering"/>
        <w:numPr>
          <w:ilvl w:val="0"/>
          <w:numId w:val="0"/>
        </w:numPr>
        <w:tabs>
          <w:tab w:val="clear" w:pos="403"/>
        </w:tabs>
        <w:ind w:left="360"/>
        <w:jc w:val="center"/>
      </w:pPr>
      <w:r w:rsidRPr="00FA6172">
        <w:rPr>
          <w:noProof/>
        </w:rPr>
        <w:drawing>
          <wp:inline distT="0" distB="0" distL="0" distR="0" wp14:anchorId="59F35470" wp14:editId="66FB3D9A">
            <wp:extent cx="3918980" cy="2670810"/>
            <wp:effectExtent l="0" t="0" r="5715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425" cy="26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3E" w:rsidRPr="00FA6172" w:rsidRDefault="0066313E" w:rsidP="0066313E">
      <w:pPr>
        <w:pStyle w:val="ny-lesson-numbering"/>
        <w:numPr>
          <w:ilvl w:val="1"/>
          <w:numId w:val="2"/>
        </w:numPr>
      </w:pPr>
      <w:r w:rsidRPr="00FA6172">
        <w:t xml:space="preserve">Use the definition of dilation to determine the length </w:t>
      </w:r>
      <w:proofErr w:type="gramStart"/>
      <w:r w:rsidRPr="00FA6172">
        <w:t xml:space="preserve">of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OP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FA6172">
        <w:t>.</w:t>
      </w:r>
    </w:p>
    <w:p w:rsidR="0066313E" w:rsidRPr="00FA6172" w:rsidRDefault="0066313E" w:rsidP="0066313E">
      <w:pPr>
        <w:pStyle w:val="ny-lesson-numbering"/>
        <w:numPr>
          <w:ilvl w:val="1"/>
          <w:numId w:val="2"/>
        </w:numPr>
        <w:rPr>
          <w:sz w:val="16"/>
          <w:szCs w:val="18"/>
        </w:rPr>
      </w:pPr>
      <w:r w:rsidRPr="00FA6172">
        <w:t xml:space="preserve">Use the definition of dilation to determine the length of </w:t>
      </w:r>
      <m:oMath>
        <m:r>
          <w:rPr>
            <w:rFonts w:ascii="Cambria Math" w:hAnsi="Cambria Math"/>
          </w:rPr>
          <m:t>OQ’.</m:t>
        </m:r>
      </m:oMath>
      <w:r w:rsidRPr="00FA6172">
        <w:br w:type="page"/>
      </w:r>
    </w:p>
    <w:p w:rsidR="0066313E" w:rsidRPr="00FA6172" w:rsidRDefault="0066313E" w:rsidP="0066313E">
      <w:pPr>
        <w:pStyle w:val="ny-lesson-numbering"/>
      </w:pPr>
      <w:r w:rsidRPr="00FA6172">
        <w:lastRenderedPageBreak/>
        <w:t xml:space="preserve">Let there be a dilation from center </w:t>
      </w:r>
      <m:oMath>
        <m:r>
          <w:rPr>
            <w:rFonts w:ascii="Cambria Math" w:hAnsi="Cambria Math"/>
          </w:rPr>
          <m:t>O</m:t>
        </m:r>
      </m:oMath>
      <w:r w:rsidRPr="00FA6172">
        <w:rPr>
          <w:i/>
        </w:rPr>
        <w:t xml:space="preserve"> </w:t>
      </w:r>
      <w:r w:rsidRPr="00FA6172">
        <w:t xml:space="preserve">with a scale </w:t>
      </w:r>
      <w:proofErr w:type="gramStart"/>
      <w:r w:rsidRPr="00FA6172">
        <w:t xml:space="preserve">factor </w:t>
      </w:r>
      <w:proofErr w:type="gramEnd"/>
      <m:oMath>
        <m:r>
          <w:rPr>
            <w:rFonts w:ascii="Cambria Math" w:hAnsi="Cambria Math"/>
          </w:rPr>
          <m:t>r</m:t>
        </m:r>
      </m:oMath>
      <w:r w:rsidRPr="00FA6172">
        <w:t xml:space="preserve">.  </w:t>
      </w:r>
      <w:proofErr w:type="gramStart"/>
      <w:r w:rsidRPr="00FA6172">
        <w:t>Then</w:t>
      </w:r>
      <w:r>
        <w:t xml:space="preserve"> </w:t>
      </w:r>
      <w:proofErr w:type="gramEnd"/>
      <m:oMath>
        <m:r>
          <w:rPr>
            <w:rFonts w:ascii="Cambria Math" w:hAnsi="Cambria Math"/>
          </w:rPr>
          <m:t>Dilation(A)=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FA6172">
        <w:rPr>
          <w:i/>
        </w:rPr>
        <w:t xml:space="preserve">, </w:t>
      </w:r>
      <m:oMath>
        <m:r>
          <w:rPr>
            <w:rFonts w:ascii="Cambria Math" w:hAnsi="Cambria Math"/>
          </w:rPr>
          <m:t>Dilation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,</m:t>
        </m:r>
      </m:oMath>
      <w:r w:rsidRPr="00FA6172">
        <w:rPr>
          <w:i/>
        </w:rPr>
        <w:t xml:space="preserve"> </w:t>
      </w:r>
      <w:r w:rsidRPr="00FA6172">
        <w:t xml:space="preserve">and </w:t>
      </w:r>
      <m:oMath>
        <m:r>
          <w:rPr>
            <w:rFonts w:ascii="Cambria Math" w:hAnsi="Cambria Math"/>
          </w:rPr>
          <m:t>Dilation(C)=C'</m:t>
        </m:r>
      </m:oMath>
      <w:r w:rsidRPr="00F633B7">
        <w:t xml:space="preserve">.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OA</m:t>
            </m:r>
          </m:e>
        </m:d>
        <m:r>
          <w:rPr>
            <w:rFonts w:ascii="Cambria Math" w:hAnsi="Cambria Math"/>
          </w:rPr>
          <m:t>=3</m:t>
        </m:r>
      </m:oMath>
      <w:proofErr w:type="gramStart"/>
      <w:r w:rsidRPr="00F633B7">
        <w:t xml:space="preserve">,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OB</m:t>
            </m:r>
          </m:e>
        </m:d>
        <m:r>
          <w:rPr>
            <w:rFonts w:ascii="Cambria Math" w:hAnsi="Cambria Math"/>
          </w:rPr>
          <m:t>=15</m:t>
        </m:r>
      </m:oMath>
      <w:r w:rsidRPr="00F633B7"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OC</m:t>
            </m:r>
          </m:e>
        </m:d>
        <m:r>
          <w:rPr>
            <w:rFonts w:ascii="Cambria Math" w:hAnsi="Cambria Math"/>
          </w:rPr>
          <m:t>=6</m:t>
        </m:r>
      </m:oMath>
      <w:r w:rsidRPr="00F633B7">
        <w:t>,</w:t>
      </w:r>
      <w:r w:rsidRPr="00FA6172">
        <w:rPr>
          <w:i/>
        </w:rPr>
        <w:t xml:space="preserve"> </w:t>
      </w:r>
      <w:r w:rsidRPr="00FA6172">
        <w:t xml:space="preserve">and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OB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w:rPr>
            <w:rFonts w:ascii="Cambria Math" w:hAnsi="Cambria Math"/>
          </w:rPr>
          <m:t>=5</m:t>
        </m:r>
      </m:oMath>
      <w:r>
        <w:t>,</w:t>
      </w:r>
      <w:r w:rsidRPr="00FA6172">
        <w:t xml:space="preserve"> as shown.  Use the drawing below to answer parts (a)–(c). </w:t>
      </w:r>
    </w:p>
    <w:p w:rsidR="0066313E" w:rsidRPr="00FA6172" w:rsidRDefault="0066313E" w:rsidP="0066313E">
      <w:pPr>
        <w:pStyle w:val="ny-lesson-numbering"/>
        <w:numPr>
          <w:ilvl w:val="0"/>
          <w:numId w:val="0"/>
        </w:numPr>
        <w:ind w:left="360"/>
        <w:jc w:val="center"/>
      </w:pPr>
      <w:r w:rsidRPr="00FA6172">
        <w:rPr>
          <w:noProof/>
        </w:rPr>
        <w:drawing>
          <wp:inline distT="0" distB="0" distL="0" distR="0" wp14:anchorId="4F7732E2" wp14:editId="2AE7DE32">
            <wp:extent cx="4013200" cy="2876755"/>
            <wp:effectExtent l="0" t="0" r="635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2"/>
                    <a:stretch/>
                  </pic:blipFill>
                  <pic:spPr bwMode="auto">
                    <a:xfrm>
                      <a:off x="0" y="0"/>
                      <a:ext cx="4024727" cy="288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313E" w:rsidRPr="00FA6172" w:rsidRDefault="0066313E" w:rsidP="0066313E">
      <w:pPr>
        <w:pStyle w:val="ny-lesson-numbering"/>
        <w:numPr>
          <w:ilvl w:val="0"/>
          <w:numId w:val="0"/>
        </w:numPr>
        <w:ind w:left="360"/>
      </w:pPr>
    </w:p>
    <w:p w:rsidR="0066313E" w:rsidRPr="00FA6172" w:rsidRDefault="0066313E" w:rsidP="0066313E">
      <w:pPr>
        <w:pStyle w:val="ny-lesson-numbering"/>
        <w:numPr>
          <w:ilvl w:val="1"/>
          <w:numId w:val="2"/>
        </w:numPr>
      </w:pPr>
      <w:r w:rsidRPr="00FA6172">
        <w:t>Us</w:t>
      </w:r>
      <w:r>
        <w:t>ing</w:t>
      </w:r>
      <w:r w:rsidRPr="00FA6172">
        <w:t xml:space="preserve"> the definition of dilation with lengths </w:t>
      </w:r>
      <m:oMath>
        <m:r>
          <w:rPr>
            <w:rFonts w:ascii="Cambria Math" w:hAnsi="Cambria Math"/>
          </w:rPr>
          <m:t>OB</m:t>
        </m:r>
      </m:oMath>
      <w:r w:rsidRPr="00FA6172">
        <w:rPr>
          <w:i/>
        </w:rPr>
        <w:t xml:space="preserve"> </w:t>
      </w:r>
      <w:proofErr w:type="gramStart"/>
      <w:r w:rsidRPr="00FA6172">
        <w:t xml:space="preserve">and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OB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FA6172">
        <w:rPr>
          <w:i/>
        </w:rPr>
        <w:t xml:space="preserve">, </w:t>
      </w:r>
      <w:r w:rsidRPr="00FA6172">
        <w:t>determine the scale factor of the dilation.</w:t>
      </w:r>
      <w:r w:rsidRPr="00FA6172">
        <w:rPr>
          <w:i/>
        </w:rPr>
        <w:t xml:space="preserve"> </w:t>
      </w:r>
    </w:p>
    <w:p w:rsidR="0066313E" w:rsidRPr="00FA6172" w:rsidRDefault="0066313E" w:rsidP="0066313E">
      <w:pPr>
        <w:pStyle w:val="ny-lesson-numbering"/>
        <w:numPr>
          <w:ilvl w:val="1"/>
          <w:numId w:val="2"/>
        </w:numPr>
      </w:pPr>
      <w:r w:rsidRPr="00FA6172">
        <w:t xml:space="preserve">Use the definition of dilation to determine the length </w:t>
      </w:r>
      <w:proofErr w:type="gramStart"/>
      <w:r w:rsidRPr="00FA6172">
        <w:t xml:space="preserve">of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OA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FA6172">
        <w:t>.</w:t>
      </w:r>
    </w:p>
    <w:p w:rsidR="0066313E" w:rsidRPr="00FA6172" w:rsidRDefault="0066313E" w:rsidP="0066313E">
      <w:pPr>
        <w:pStyle w:val="ny-lesson-numbering"/>
        <w:numPr>
          <w:ilvl w:val="1"/>
          <w:numId w:val="2"/>
        </w:numPr>
      </w:pPr>
      <w:r w:rsidRPr="00FA6172">
        <w:t xml:space="preserve">Use the definition of dilation to determine the length </w:t>
      </w:r>
      <w:proofErr w:type="gramStart"/>
      <w:r w:rsidRPr="00FA6172">
        <w:t xml:space="preserve">of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OC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FA6172">
        <w:t>.</w:t>
      </w:r>
    </w:p>
    <w:p w:rsidR="0066313E" w:rsidRDefault="0066313E" w:rsidP="0066313E">
      <w:pPr>
        <w:pStyle w:val="ny-lesson-paragraph"/>
      </w:pPr>
    </w:p>
    <w:p w:rsidR="0066313E" w:rsidRDefault="0066313E" w:rsidP="0066313E">
      <w:pPr>
        <w:pStyle w:val="ny-lesson-paragraph"/>
      </w:pPr>
    </w:p>
    <w:p w:rsidR="0066313E" w:rsidRDefault="0066313E" w:rsidP="0066313E">
      <w:pPr>
        <w:pStyle w:val="ny-lesson-paragraph"/>
      </w:pPr>
    </w:p>
    <w:p w:rsidR="0066313E" w:rsidRDefault="0066313E" w:rsidP="0066313E">
      <w:pPr>
        <w:pStyle w:val="ny-lesson-paragraph"/>
      </w:pPr>
      <w:r>
        <w:br/>
      </w:r>
    </w:p>
    <w:p w:rsidR="003B032A" w:rsidRDefault="003B032A"/>
    <w:sectPr w:rsidR="003B032A" w:rsidSect="0066313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669" w:right="1600" w:bottom="1200" w:left="800" w:header="553" w:footer="160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DF" w:rsidRPr="00756A06" w:rsidRDefault="0066313E" w:rsidP="00756A0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131D40" wp14:editId="115612F8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A06" w:rsidRPr="007860F7" w:rsidRDefault="0066313E" w:rsidP="00756A0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3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D131D4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2" type="#_x0000_t202" style="position:absolute;margin-left:512.35pt;margin-top:37.65pt;width:36pt;height:13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" filled="f" stroked="f">
              <v:textbox inset="0,0,0,0">
                <w:txbxContent>
                  <w:p w:rsidR="00756A06" w:rsidRPr="007860F7" w:rsidRDefault="0066313E" w:rsidP="00756A0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3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226B2B" wp14:editId="7976178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756A06" w:rsidRDefault="0066313E" w:rsidP="00756A0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756A06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What Lies </w:t>
                          </w:r>
                          <w:r w:rsidRPr="00756A06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Behind “Same Shape”?</w:t>
                          </w:r>
                        </w:p>
                        <w:p w:rsidR="00756A06" w:rsidRPr="002273E5" w:rsidRDefault="0066313E" w:rsidP="00756A0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12/1/15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756A06" w:rsidRPr="002273E5" w:rsidRDefault="0066313E" w:rsidP="00756A06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E226B2B" id="Text Box 10" o:spid="_x0000_s1033" type="#_x0000_t202" style="position:absolute;margin-left:93.1pt;margin-top:31.25pt;width:293.4pt;height:24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Bl5KpufAIAAKg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:rsidR="00756A06" w:rsidRDefault="0066313E" w:rsidP="00756A0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756A06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What Lies </w:t>
                    </w:r>
                    <w:r w:rsidRPr="00756A06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Behind “Same Shape”?</w:t>
                    </w:r>
                  </w:p>
                  <w:p w:rsidR="00756A06" w:rsidRPr="002273E5" w:rsidRDefault="0066313E" w:rsidP="00756A0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12/1/15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:rsidR="00756A06" w:rsidRPr="002273E5" w:rsidRDefault="0066313E" w:rsidP="00756A06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708342" wp14:editId="71685B42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3BB3CA" id="Group 23" o:spid="_x0000_s1026" style="position:absolute;margin-left:86.45pt;margin-top:30.4pt;width:6.55pt;height:21.35pt;z-index:25165926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AfVJQMMgMAAE4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2akMAA&#10;AADbAAAADwAAAGRycy9kb3ducmV2LnhtbESP3YrCMBCF7xd8hzCCN4umKopWo4iw4JU/1QcYm7Ep&#10;NpPSZLW+vREW9vJwfj7Oct3aSjyo8aVjBcNBAoI4d7rkQsHl/NOfgfABWWPlmBS8yMN61flaYqrd&#10;k0/0yEIh4gj7FBWYEOpUSp8bsugHriaO3s01FkOUTSF1g884bis5SpKptFhyJBisaWsov2e/NkLG&#10;h+P+lc335mq/DSFnU2y3SvW67WYBIlAb/sN/7Z1WMJrA50v8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2akM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1" locked="0" layoutInCell="1" allowOverlap="1" wp14:anchorId="4B81DC7A" wp14:editId="4FF40491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601D1E" wp14:editId="0549FE10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A06" w:rsidRPr="00B81D46" w:rsidRDefault="0066313E" w:rsidP="00756A0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601D1E" id="Text Box 154" o:spid="_x0000_s1034" type="#_x0000_t202" style="position:absolute;margin-left:294.95pt;margin-top:59.65pt;width:273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OfxVQN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:rsidR="00756A06" w:rsidRPr="00B81D46" w:rsidRDefault="0066313E" w:rsidP="00756A0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7456" behindDoc="1" locked="0" layoutInCell="1" allowOverlap="1" wp14:anchorId="02A47073" wp14:editId="797AADF0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26FB8F0" wp14:editId="4316BD8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798635" id="Group 25" o:spid="_x0000_s1026" style="position:absolute;margin-left:515.7pt;margin-top:51.1pt;width:28.8pt;height:7.05pt;z-index:2516654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A72DFDA" wp14:editId="0402A44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FDA025" id="Group 12" o:spid="_x0000_s1026" style="position:absolute;margin-left:-.15pt;margin-top:20.35pt;width:492.4pt;height:.1pt;z-index:25166028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4dmMUA&#10;AADbAAAADwAAAGRycy9kb3ducmV2LnhtbESPQWvCQBSE7wX/w/IKvdVNLIikbkQKgoc2oA30+pp9&#10;yaZm34bsaqK/3i0Uehxm5htmvZlsJy40+NaxgnSegCCunG65UVB+7p5XIHxA1tg5JgVX8rDJZw9r&#10;zLQb+UCXY2hEhLDPUIEJoc+k9JUhi37ueuLo1W6wGKIcGqkHHCPcdnKRJEtpseW4YLCnN0PV6Xi2&#10;Cm77j69V8V0W78XP9bRMR1N324NST4/T9hVEoCn8h//ae63gJYX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h2Y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65422F" wp14:editId="6BA8F1B8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A06" w:rsidRPr="002273E5" w:rsidRDefault="0066313E" w:rsidP="00756A0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proofErr w:type="gramStart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</w:t>
                            </w:r>
                            <w:proofErr w:type="gramEnd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65422F" id="Text Box 33" o:spid="_x0000_s1035" type="#_x0000_t202" style="position:absolute;margin-left:-1.15pt;margin-top:63.5pt;width:165.6pt;height: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" filled="f" stroked="f">
              <v:textbox inset="0,0,0,0">
                <w:txbxContent>
                  <w:p w:rsidR="00756A06" w:rsidRPr="002273E5" w:rsidRDefault="0066313E" w:rsidP="00756A06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proofErr w:type="gramStart"/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</w:t>
                      </w:r>
                      <w:proofErr w:type="gramEnd"/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4B4E085E" wp14:editId="0BA3E6FA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A74" w:rsidRPr="00C47034" w:rsidRDefault="0066313E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4EC07CA5" wp14:editId="497AA4E0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2E21F03" id="Group 25" o:spid="_x0000_s1026" style="position:absolute;margin-left:515.7pt;margin-top:51.1pt;width:28.8pt;height:7.05pt;z-index:25167974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78720" behindDoc="1" locked="0" layoutInCell="1" allowOverlap="1" wp14:anchorId="0114048A" wp14:editId="77FEC978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83E84D" wp14:editId="5373799C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69802F" id="Rectangle 53" o:spid="_x0000_s1026" style="position:absolute;margin-left:-40pt;margin-top:11.75pt;width:612pt;height:81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00D32E3" wp14:editId="6565E071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9C680A" id="Group 23" o:spid="_x0000_s1026" style="position:absolute;margin-left:99.05pt;margin-top:30.45pt;width:6.55pt;height:21.4pt;z-index:25167052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0602ED0" wp14:editId="54F09A4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3C3694" id="Group 12" o:spid="_x0000_s1026" style="position:absolute;margin-left:-.15pt;margin-top:20.35pt;width:492.4pt;height:.1pt;z-index:25167155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D5BA941" wp14:editId="3078E813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C47034" w:rsidRDefault="0066313E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:rsidR="00C47034" w:rsidRPr="002273E5" w:rsidRDefault="0066313E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12/1/15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C47034" w:rsidRPr="002273E5" w:rsidRDefault="0066313E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5BA941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:rsidR="00C47034" w:rsidRDefault="0066313E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:rsidR="00C47034" w:rsidRPr="002273E5" w:rsidRDefault="0066313E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12/1/15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:rsidR="00C47034" w:rsidRPr="002273E5" w:rsidRDefault="0066313E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96BE2FE" wp14:editId="2AEFE5B1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034" w:rsidRPr="00797610" w:rsidRDefault="0066313E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6BE2FE" id="Text Box 61" o:spid="_x0000_s1042" type="#_x0000_t202" style="position:absolute;margin-left:520.2pt;margin-top:37.65pt;width:19.8pt;height:13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:rsidR="00C47034" w:rsidRPr="00797610" w:rsidRDefault="0066313E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04B92B6" wp14:editId="7E484108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034" w:rsidRPr="002273E5" w:rsidRDefault="0066313E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4B92B6" id="Text Box 62" o:spid="_x0000_s1043" type="#_x0000_t202" style="position:absolute;margin-left:-1.15pt;margin-top:63.7pt;width:165.6pt;height:7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:rsidR="00C47034" w:rsidRPr="002273E5" w:rsidRDefault="0066313E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5648" behindDoc="0" locked="0" layoutInCell="1" allowOverlap="1" wp14:anchorId="34F3C5D8" wp14:editId="06F9C5B7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722B394" wp14:editId="49501426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034" w:rsidRPr="00854DA7" w:rsidRDefault="0066313E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22B394" id="_x0000_s1044" type="#_x0000_t202" style="position:absolute;margin-left:335.25pt;margin-top:63.7pt;width:208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:rsidR="00C47034" w:rsidRPr="00854DA7" w:rsidRDefault="0066313E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0" layoutInCell="1" allowOverlap="1" wp14:anchorId="2021D86A" wp14:editId="4D780F7B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F56" w:rsidRDefault="0066313E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6186A50" wp14:editId="61B357E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F56" w:rsidRPr="00701388" w:rsidRDefault="0066313E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186A50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:rsidR="00DB1F56" w:rsidRPr="00701388" w:rsidRDefault="0066313E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8410946" wp14:editId="320D84A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F56" w:rsidRPr="002273E5" w:rsidRDefault="0066313E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410946" id="Text Box 26" o:spid="_x0000_s1028" type="#_x0000_t202" style="position:absolute;margin-left:459pt;margin-top:5.25pt;width:28.85pt;height:16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:rsidR="00DB1F56" w:rsidRPr="002273E5" w:rsidRDefault="0066313E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BA75D7A" wp14:editId="6EB9E47D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F56" w:rsidRPr="002273E5" w:rsidRDefault="0066313E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A75D7A" id="Text Box 27" o:spid="_x0000_s1029" type="#_x0000_t202" style="position:absolute;margin-left:8pt;margin-top:7.65pt;width:272.15pt;height:1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:rsidR="00DB1F56" w:rsidRPr="002273E5" w:rsidRDefault="0066313E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C7F8113" wp14:editId="7287A4DE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DB1F56" w:rsidRDefault="0066313E" w:rsidP="00DB1F56">
                          <w:pPr>
                            <w:jc w:val="center"/>
                          </w:pPr>
                        </w:p>
                        <w:p w:rsidR="00DB1F56" w:rsidRDefault="0066313E" w:rsidP="00DB1F56">
                          <w:pPr>
                            <w:jc w:val="center"/>
                          </w:pPr>
                        </w:p>
                        <w:p w:rsidR="00DB1F56" w:rsidRDefault="0066313E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7F8113" id="Freeform 1" o:spid="_x0000_s1030" style="position:absolute;margin-left:2pt;margin-top:3.35pt;width:453.4pt;height:20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:rsidR="00DB1F56" w:rsidRDefault="0066313E" w:rsidP="00DB1F56">
                    <w:pPr>
                      <w:jc w:val="center"/>
                    </w:pPr>
                  </w:p>
                  <w:p w:rsidR="00DB1F56" w:rsidRDefault="0066313E" w:rsidP="00DB1F56">
                    <w:pPr>
                      <w:jc w:val="center"/>
                    </w:pPr>
                  </w:p>
                  <w:p w:rsidR="00DB1F56" w:rsidRDefault="0066313E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8CCD94D" wp14:editId="45B9342B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DB1F56" w:rsidRDefault="0066313E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CCD94D" id="Freeform 2" o:spid="_x0000_s1031" style="position:absolute;margin-left:458.45pt;margin-top:3.35pt;width:34.85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:rsidR="00DB1F56" w:rsidRDefault="0066313E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DB1F56" w:rsidRPr="00015AD5" w:rsidRDefault="0066313E" w:rsidP="00DB1F56">
    <w:pPr>
      <w:pStyle w:val="Header"/>
    </w:pPr>
  </w:p>
  <w:p w:rsidR="00DB1F56" w:rsidRPr="005920C2" w:rsidRDefault="0066313E" w:rsidP="00DB1F56">
    <w:pPr>
      <w:pStyle w:val="Header"/>
    </w:pPr>
  </w:p>
  <w:p w:rsidR="00DB1F56" w:rsidRPr="006C5A78" w:rsidRDefault="0066313E" w:rsidP="00DB1F56">
    <w:pPr>
      <w:pStyle w:val="Header"/>
    </w:pPr>
  </w:p>
  <w:p w:rsidR="00C231DF" w:rsidRPr="00DB1F56" w:rsidRDefault="0066313E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D3" w:rsidRDefault="0066313E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9E0BCB8" wp14:editId="2DB4A5A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5D3" w:rsidRPr="00701388" w:rsidRDefault="0066313E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E0BCB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:rsidR="00E815D3" w:rsidRPr="00701388" w:rsidRDefault="0066313E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643C419" wp14:editId="70C6B10C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5D3" w:rsidRPr="002273E5" w:rsidRDefault="0066313E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43C419" id="Text Box 6" o:spid="_x0000_s1037" type="#_x0000_t202" style="position:absolute;margin-left:459pt;margin-top:5.25pt;width:28.85pt;height:16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:rsidR="00E815D3" w:rsidRPr="002273E5" w:rsidRDefault="0066313E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182FB85" wp14:editId="68F7CEFE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5D3" w:rsidRPr="002273E5" w:rsidRDefault="0066313E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82FB85" id="Text Box 8" o:spid="_x0000_s1038" type="#_x0000_t202" style="position:absolute;margin-left:8pt;margin-top:7.65pt;width:272.15pt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:rsidR="00E815D3" w:rsidRPr="002273E5" w:rsidRDefault="0066313E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5CCD087" wp14:editId="1D686DE3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E815D3" w:rsidRDefault="0066313E" w:rsidP="00E815D3">
                          <w:pPr>
                            <w:jc w:val="center"/>
                          </w:pPr>
                        </w:p>
                        <w:p w:rsidR="00E815D3" w:rsidRDefault="0066313E" w:rsidP="00E815D3">
                          <w:pPr>
                            <w:jc w:val="center"/>
                          </w:pPr>
                        </w:p>
                        <w:p w:rsidR="00E815D3" w:rsidRDefault="0066313E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CCD087" id="Freeform 3" o:spid="_x0000_s1039" style="position:absolute;margin-left:2pt;margin-top:3.35pt;width:453.4pt;height:20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:rsidR="00E815D3" w:rsidRDefault="0066313E" w:rsidP="00E815D3">
                    <w:pPr>
                      <w:jc w:val="center"/>
                    </w:pPr>
                  </w:p>
                  <w:p w:rsidR="00E815D3" w:rsidRDefault="0066313E" w:rsidP="00E815D3">
                    <w:pPr>
                      <w:jc w:val="center"/>
                    </w:pPr>
                  </w:p>
                  <w:p w:rsidR="00E815D3" w:rsidRDefault="0066313E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A4C62B3" wp14:editId="6F734092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E815D3" w:rsidRDefault="0066313E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4C62B3" id="Freeform 7" o:spid="_x0000_s1040" style="position:absolute;margin-left:458.45pt;margin-top:3.35pt;width:34.85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:rsidR="00E815D3" w:rsidRDefault="0066313E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3810F2F" wp14:editId="79305882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3FFE2B" id="Rectangle 17" o:spid="_x0000_s1026" style="position:absolute;margin-left:-39.95pt;margin-top:-26.65pt;width:612pt;height:8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:rsidR="00E815D3" w:rsidRPr="00015AD5" w:rsidRDefault="0066313E" w:rsidP="00E815D3">
    <w:pPr>
      <w:pStyle w:val="Header"/>
    </w:pPr>
  </w:p>
  <w:p w:rsidR="00E815D3" w:rsidRPr="005920C2" w:rsidRDefault="0066313E" w:rsidP="00E815D3">
    <w:pPr>
      <w:pStyle w:val="Header"/>
    </w:pPr>
  </w:p>
  <w:p w:rsidR="00E815D3" w:rsidRPr="006C5A78" w:rsidRDefault="0066313E" w:rsidP="00E815D3">
    <w:pPr>
      <w:pStyle w:val="Header"/>
    </w:pPr>
  </w:p>
  <w:p w:rsidR="001420D9" w:rsidRPr="00E815D3" w:rsidRDefault="0066313E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  <w:sz w:val="20"/>
          <w:szCs w:val="20"/>
        </w:rPr>
      </w:lvl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3E"/>
    <w:rsid w:val="003B032A"/>
    <w:rsid w:val="0066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6513D-1508-41C5-A352-A8EB89CF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13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1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13E"/>
  </w:style>
  <w:style w:type="paragraph" w:styleId="Footer">
    <w:name w:val="footer"/>
    <w:basedOn w:val="Normal"/>
    <w:link w:val="FooterChar"/>
    <w:uiPriority w:val="99"/>
    <w:unhideWhenUsed/>
    <w:rsid w:val="006631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13E"/>
  </w:style>
  <w:style w:type="character" w:customStyle="1" w:styleId="ny-chart-sq-grey">
    <w:name w:val="ny-chart-sq-grey"/>
    <w:uiPriority w:val="1"/>
    <w:rsid w:val="0066313E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paragraph" w:customStyle="1" w:styleId="ny-callout-hdr">
    <w:name w:val="ny-callout-hdr"/>
    <w:link w:val="ny-callout-hdrChar"/>
    <w:qFormat/>
    <w:rsid w:val="0066313E"/>
    <w:pPr>
      <w:widowControl w:val="0"/>
      <w:spacing w:after="0" w:line="280" w:lineRule="exact"/>
    </w:pPr>
    <w:rPr>
      <w:b/>
      <w:color w:val="C38A76"/>
      <w:sz w:val="24"/>
    </w:rPr>
  </w:style>
  <w:style w:type="character" w:styleId="Hyperlink">
    <w:name w:val="Hyperlink"/>
    <w:basedOn w:val="DefaultParagraphFont"/>
    <w:uiPriority w:val="99"/>
    <w:unhideWhenUsed/>
    <w:rsid w:val="0066313E"/>
    <w:rPr>
      <w:color w:val="0563C1" w:themeColor="hyperlink"/>
      <w:u w:val="single"/>
    </w:rPr>
  </w:style>
  <w:style w:type="paragraph" w:customStyle="1" w:styleId="ny-module-overview">
    <w:name w:val="ny-module-overview"/>
    <w:basedOn w:val="Normal"/>
    <w:rsid w:val="0066313E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numbering" w:customStyle="1" w:styleId="ny-lesson-numbered-list">
    <w:name w:val="ny-lesson-numbered-list"/>
    <w:uiPriority w:val="99"/>
    <w:rsid w:val="0066313E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66313E"/>
    <w:pPr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66313E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66313E"/>
    <w:pPr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66313E"/>
    <w:pPr>
      <w:spacing w:before="120" w:after="120"/>
    </w:pPr>
    <w:rPr>
      <w:b/>
      <w:color w:val="7F7F7F" w:themeColor="text1" w:themeTint="80"/>
    </w:rPr>
  </w:style>
  <w:style w:type="character" w:customStyle="1" w:styleId="ny-lesson-summaryChar">
    <w:name w:val="ny-lesson-summary Char"/>
    <w:basedOn w:val="DefaultParagraphFont"/>
    <w:link w:val="ny-lesson-summary"/>
    <w:rsid w:val="0066313E"/>
    <w:rPr>
      <w:b/>
      <w:color w:val="7F7F7F" w:themeColor="text1" w:themeTint="80"/>
    </w:rPr>
  </w:style>
  <w:style w:type="character" w:customStyle="1" w:styleId="ny-callout-hdrChar">
    <w:name w:val="ny-callout-hdr Char"/>
    <w:basedOn w:val="DefaultParagraphFont"/>
    <w:link w:val="ny-callout-hdr"/>
    <w:rsid w:val="0066313E"/>
    <w:rPr>
      <w:b/>
      <w:color w:val="C38A76"/>
      <w:sz w:val="24"/>
    </w:rPr>
  </w:style>
  <w:style w:type="character" w:customStyle="1" w:styleId="ny-lesson-paragraphChar">
    <w:name w:val="ny-lesson-paragraph Char"/>
    <w:basedOn w:val="DefaultParagraphFont"/>
    <w:link w:val="ny-lesson-paragraph"/>
    <w:rsid w:val="0066313E"/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8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6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7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9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kdavis</dc:creator>
  <cp:keywords/>
  <dc:description/>
  <cp:lastModifiedBy>kdavis</cp:lastModifiedBy>
  <cp:revision>1</cp:revision>
  <dcterms:created xsi:type="dcterms:W3CDTF">2015-12-01T19:33:00Z</dcterms:created>
  <dcterms:modified xsi:type="dcterms:W3CDTF">2015-12-01T19:35:00Z</dcterms:modified>
</cp:coreProperties>
</file>